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D2152"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right"/>
        <w:rPr>
          <w:rFonts w:ascii="Arial" w:eastAsia="Arial" w:hAnsi="Arial" w:cs="Arial"/>
          <w:b/>
          <w:bCs/>
          <w:sz w:val="20"/>
          <w:szCs w:val="20"/>
        </w:rPr>
      </w:pPr>
      <w:r>
        <w:rPr>
          <w:rFonts w:ascii="Arial" w:hAnsi="Arial"/>
          <w:b/>
          <w:bCs/>
          <w:sz w:val="20"/>
          <w:szCs w:val="20"/>
        </w:rPr>
        <w:t>Anexo I</w:t>
      </w:r>
    </w:p>
    <w:p w14:paraId="590452E7" w14:textId="77777777" w:rsidR="00834262" w:rsidRDefault="00834262">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right"/>
        <w:rPr>
          <w:rFonts w:ascii="Arial" w:eastAsia="Arial" w:hAnsi="Arial" w:cs="Arial"/>
          <w:b/>
          <w:bCs/>
          <w:sz w:val="22"/>
          <w:szCs w:val="22"/>
          <w:u w:val="single"/>
        </w:rPr>
      </w:pPr>
    </w:p>
    <w:p w14:paraId="15ED5B89"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b/>
          <w:bCs/>
          <w:sz w:val="22"/>
          <w:szCs w:val="22"/>
        </w:rPr>
      </w:pPr>
      <w:r>
        <w:rPr>
          <w:rFonts w:ascii="Arial" w:hAnsi="Arial"/>
          <w:b/>
          <w:bCs/>
          <w:sz w:val="22"/>
          <w:szCs w:val="22"/>
        </w:rPr>
        <w:t>ACORDO DA REGULAÇÃO DO EXERCÍCIO  DAS RESPONSABILIDADES PARENTAIS</w:t>
      </w:r>
    </w:p>
    <w:p w14:paraId="4DDD54A9" w14:textId="77777777" w:rsidR="00834262" w:rsidRDefault="00834262">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b/>
          <w:bCs/>
          <w:sz w:val="22"/>
          <w:szCs w:val="22"/>
        </w:rPr>
      </w:pPr>
    </w:p>
    <w:p w14:paraId="2843039E" w14:textId="1F719CD6" w:rsidR="00FB355A" w:rsidRDefault="00000000" w:rsidP="00FB355A">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b/>
          <w:bCs/>
          <w:sz w:val="22"/>
          <w:szCs w:val="22"/>
        </w:rPr>
      </w:pPr>
      <w:r>
        <w:rPr>
          <w:rFonts w:ascii="Arial" w:hAnsi="Arial"/>
          <w:b/>
          <w:bCs/>
          <w:sz w:val="22"/>
          <w:szCs w:val="22"/>
        </w:rPr>
        <w:t xml:space="preserve">Entre: </w:t>
      </w:r>
    </w:p>
    <w:p w14:paraId="2DEE9E04" w14:textId="77777777" w:rsidR="00FB355A" w:rsidRDefault="00FB355A" w:rsidP="00FB355A">
      <w:pPr>
        <w:pStyle w:val="Predefinidas"/>
        <w:spacing w:after="60" w:line="360" w:lineRule="auto"/>
        <w:jc w:val="both"/>
        <w:rPr>
          <w:rFonts w:ascii="Arial" w:eastAsia="Arial" w:hAnsi="Arial" w:cs="Arial"/>
          <w:u w:color="000000"/>
        </w:rPr>
      </w:pPr>
      <w:r>
        <w:rPr>
          <w:rFonts w:ascii="Arial" w:hAnsi="Arial"/>
          <w:b/>
          <w:bCs/>
          <w:u w:color="000000"/>
        </w:rPr>
        <w:t>Nome,</w:t>
      </w:r>
      <w:r>
        <w:rPr>
          <w:rFonts w:ascii="Arial" w:hAnsi="Arial"/>
          <w:u w:color="000000"/>
        </w:rPr>
        <w:t xml:space="preserve"> de nacionalidade…., casado,  </w:t>
      </w:r>
      <w:r w:rsidRPr="007872AF">
        <w:rPr>
          <w:rFonts w:ascii="Arial" w:hAnsi="Arial"/>
          <w:highlight w:val="yellow"/>
          <w:u w:color="000000"/>
        </w:rPr>
        <w:t>profissão</w:t>
      </w:r>
      <w:r>
        <w:rPr>
          <w:rFonts w:ascii="Arial" w:hAnsi="Arial"/>
          <w:u w:color="000000"/>
        </w:rPr>
        <w:t>, nascido a ….., portadora do Cartão de Residência n.º …… emitido por…..e do passaporte n.º….., emitido pela ….em….o e válido até ….. contribuinte fiscal n.º……., residente  em—————————————-————</w:t>
      </w:r>
    </w:p>
    <w:p w14:paraId="3630BC39" w14:textId="77777777" w:rsidR="00FB355A" w:rsidRDefault="00FB355A" w:rsidP="00FB355A">
      <w:pPr>
        <w:pStyle w:val="Predefinidas"/>
        <w:spacing w:after="60" w:line="360" w:lineRule="auto"/>
        <w:jc w:val="both"/>
        <w:rPr>
          <w:rFonts w:ascii="Arial" w:eastAsia="Arial" w:hAnsi="Arial" w:cs="Arial"/>
          <w:u w:color="000000"/>
        </w:rPr>
      </w:pPr>
      <w:r>
        <w:rPr>
          <w:rFonts w:ascii="Arial" w:hAnsi="Arial"/>
          <w:u w:color="000000"/>
        </w:rPr>
        <w:t>e, —————————————————-—————————————————————</w:t>
      </w:r>
    </w:p>
    <w:p w14:paraId="06B1961A" w14:textId="77777777" w:rsidR="00FB355A" w:rsidRDefault="00FB355A" w:rsidP="00FB355A">
      <w:pPr>
        <w:pStyle w:val="Predefinidas"/>
        <w:spacing w:after="60" w:line="360" w:lineRule="auto"/>
        <w:jc w:val="both"/>
        <w:rPr>
          <w:rFonts w:ascii="Arial" w:eastAsia="Arial" w:hAnsi="Arial" w:cs="Arial"/>
          <w:u w:color="000000"/>
        </w:rPr>
      </w:pPr>
      <w:r>
        <w:rPr>
          <w:rFonts w:ascii="Arial" w:hAnsi="Arial"/>
          <w:b/>
          <w:bCs/>
          <w:u w:color="000000"/>
        </w:rPr>
        <w:t>Nome,</w:t>
      </w:r>
      <w:r>
        <w:rPr>
          <w:rFonts w:ascii="Arial" w:hAnsi="Arial"/>
          <w:u w:color="000000"/>
        </w:rPr>
        <w:t xml:space="preserve"> de nacionalidade…., casado,  </w:t>
      </w:r>
      <w:r w:rsidRPr="007872AF">
        <w:rPr>
          <w:rFonts w:ascii="Arial" w:hAnsi="Arial"/>
          <w:highlight w:val="yellow"/>
          <w:u w:color="000000"/>
        </w:rPr>
        <w:t>profissão</w:t>
      </w:r>
      <w:r>
        <w:rPr>
          <w:rFonts w:ascii="Arial" w:hAnsi="Arial"/>
          <w:u w:color="000000"/>
        </w:rPr>
        <w:t>, nascido a ….., portadora do Cartão de Residência n.º …… emitido por…..e do passaporte n.º….., emitido pela ….em….o e válido até ….. contribuinte fiscal n.º……., residente  em—————————————-————</w:t>
      </w:r>
    </w:p>
    <w:p w14:paraId="7F0399E2" w14:textId="77777777" w:rsidR="00834262" w:rsidRDefault="00834262">
      <w:pPr>
        <w:pStyle w:val="Predefinidas"/>
        <w:spacing w:line="360" w:lineRule="auto"/>
        <w:jc w:val="both"/>
        <w:rPr>
          <w:rFonts w:ascii="Arial" w:eastAsia="Arial" w:hAnsi="Arial" w:cs="Arial"/>
          <w:u w:color="000000"/>
        </w:rPr>
      </w:pPr>
    </w:p>
    <w:p w14:paraId="483363F2" w14:textId="77777777" w:rsidR="00834262" w:rsidRDefault="00000000">
      <w:pPr>
        <w:pStyle w:val="Predefinidas"/>
        <w:spacing w:line="360" w:lineRule="auto"/>
        <w:jc w:val="both"/>
        <w:rPr>
          <w:rFonts w:ascii="Arial" w:eastAsia="Arial" w:hAnsi="Arial" w:cs="Arial"/>
          <w:u w:color="000000"/>
        </w:rPr>
      </w:pPr>
      <w:r>
        <w:rPr>
          <w:rFonts w:ascii="Arial" w:hAnsi="Arial"/>
          <w:u w:color="000000"/>
        </w:rPr>
        <w:t xml:space="preserve">Acordam entre si, ao abrigo do disposto na al. b) do n.º 1 do artigo 1775.º e do artigo 1906.º ambos do Código Civil, no que concerne ao exercício das responsabilidades parentais relativamente aos filhos menores de ambos, </w:t>
      </w:r>
    </w:p>
    <w:p w14:paraId="768E03AB" w14:textId="77777777" w:rsidR="00834262" w:rsidRDefault="00834262">
      <w:pPr>
        <w:pStyle w:val="NormalWeb"/>
        <w:spacing w:before="0" w:after="0" w:line="360" w:lineRule="auto"/>
        <w:jc w:val="both"/>
        <w:rPr>
          <w:rFonts w:ascii="Arial" w:eastAsia="Arial" w:hAnsi="Arial" w:cs="Arial"/>
          <w:sz w:val="22"/>
          <w:szCs w:val="22"/>
        </w:rPr>
      </w:pPr>
    </w:p>
    <w:p w14:paraId="412F9F46" w14:textId="09611C54" w:rsidR="00834262" w:rsidRDefault="00FB355A">
      <w:pPr>
        <w:pStyle w:val="NormalWeb"/>
        <w:spacing w:before="0" w:after="20" w:line="360" w:lineRule="auto"/>
        <w:ind w:left="1571"/>
        <w:jc w:val="both"/>
        <w:rPr>
          <w:rFonts w:ascii="Arial" w:eastAsia="Arial" w:hAnsi="Arial" w:cs="Arial"/>
          <w:sz w:val="22"/>
          <w:szCs w:val="22"/>
        </w:rPr>
      </w:pPr>
      <w:r w:rsidRPr="007872AF">
        <w:rPr>
          <w:rFonts w:ascii="Arial" w:hAnsi="Arial"/>
          <w:b/>
          <w:bCs/>
          <w:sz w:val="22"/>
          <w:szCs w:val="22"/>
        </w:rPr>
        <w:t>Nome, de nacionalidade…., casado,  profissão, nascido a ….., portadora do Cartão de Residência n.º …… emitido por…..e do passaporte n.º….., emitido pela ….em….o e válido até ….. contribuinte fiscal n.º……., residente  em—————————————-————</w:t>
      </w:r>
      <w:r>
        <w:rPr>
          <w:rFonts w:ascii="Arial" w:hAnsi="Arial"/>
          <w:sz w:val="22"/>
          <w:szCs w:val="22"/>
        </w:rPr>
        <w:t xml:space="preserve">nascida a……., </w:t>
      </w:r>
      <w:r w:rsidR="00000000">
        <w:rPr>
          <w:rFonts w:ascii="Arial" w:hAnsi="Arial"/>
          <w:sz w:val="22"/>
          <w:szCs w:val="22"/>
        </w:rPr>
        <w:t xml:space="preserve">conforme certidão do assento de nascimento n.º 14156 do ano de 2015 da Conservatória dos Registos Centrais de Lisboa que se junta como documento n.º 02 e cujo teor se dá por integralmente reproduzido, </w:t>
      </w:r>
    </w:p>
    <w:p w14:paraId="1DD5F16B" w14:textId="77777777" w:rsidR="00834262" w:rsidRDefault="00834262">
      <w:pPr>
        <w:pStyle w:val="CorpoA"/>
        <w:rPr>
          <w:rFonts w:ascii="Arial" w:eastAsia="Arial" w:hAnsi="Arial" w:cs="Arial"/>
          <w:sz w:val="22"/>
          <w:szCs w:val="22"/>
        </w:rPr>
      </w:pPr>
    </w:p>
    <w:p w14:paraId="339B6A9E" w14:textId="77777777" w:rsidR="00834262" w:rsidRDefault="00000000">
      <w:pPr>
        <w:pStyle w:val="NormalWeb"/>
        <w:spacing w:before="0" w:after="0" w:line="360" w:lineRule="auto"/>
        <w:jc w:val="both"/>
        <w:rPr>
          <w:rFonts w:ascii="Arial" w:eastAsia="Arial" w:hAnsi="Arial" w:cs="Arial"/>
          <w:sz w:val="22"/>
          <w:szCs w:val="22"/>
        </w:rPr>
      </w:pPr>
      <w:r>
        <w:rPr>
          <w:rFonts w:ascii="Arial" w:hAnsi="Arial"/>
          <w:sz w:val="22"/>
          <w:szCs w:val="22"/>
        </w:rPr>
        <w:t xml:space="preserve">O que fazem nos termos e com os seguintes fundamentos, </w:t>
      </w:r>
    </w:p>
    <w:p w14:paraId="6C55F395" w14:textId="77777777" w:rsidR="00834262" w:rsidRDefault="00834262">
      <w:pPr>
        <w:pStyle w:val="NormalWeb"/>
        <w:spacing w:before="0" w:after="0" w:line="360" w:lineRule="auto"/>
        <w:jc w:val="both"/>
        <w:rPr>
          <w:rFonts w:ascii="Arial" w:eastAsia="Arial" w:hAnsi="Arial" w:cs="Arial"/>
          <w:sz w:val="22"/>
          <w:szCs w:val="22"/>
        </w:rPr>
      </w:pPr>
    </w:p>
    <w:p w14:paraId="386E8035" w14:textId="77777777" w:rsidR="00834262" w:rsidRDefault="00000000">
      <w:pPr>
        <w:pStyle w:val="NormalWeb"/>
        <w:spacing w:before="0" w:after="0" w:line="360" w:lineRule="auto"/>
        <w:jc w:val="both"/>
        <w:rPr>
          <w:rFonts w:ascii="Arial" w:eastAsia="Arial" w:hAnsi="Arial" w:cs="Arial"/>
          <w:b/>
          <w:bCs/>
          <w:sz w:val="22"/>
          <w:szCs w:val="22"/>
        </w:rPr>
      </w:pPr>
      <w:r>
        <w:rPr>
          <w:rFonts w:ascii="Arial" w:hAnsi="Arial"/>
          <w:b/>
          <w:bCs/>
          <w:sz w:val="22"/>
          <w:szCs w:val="22"/>
        </w:rPr>
        <w:t>I - ENQUADRAMENTO</w:t>
      </w:r>
    </w:p>
    <w:p w14:paraId="02394C72" w14:textId="77777777" w:rsidR="00834262" w:rsidRDefault="00834262">
      <w:pPr>
        <w:pStyle w:val="NormalWeb"/>
        <w:spacing w:before="0" w:after="0" w:line="360" w:lineRule="auto"/>
        <w:jc w:val="center"/>
        <w:rPr>
          <w:rFonts w:ascii="Arial" w:eastAsia="Arial" w:hAnsi="Arial" w:cs="Arial"/>
          <w:sz w:val="22"/>
          <w:szCs w:val="22"/>
        </w:rPr>
      </w:pPr>
    </w:p>
    <w:p w14:paraId="6B36670F" w14:textId="77777777" w:rsidR="00834262" w:rsidRDefault="00000000">
      <w:pPr>
        <w:pStyle w:val="NormalWeb"/>
        <w:spacing w:before="0" w:after="0" w:line="360" w:lineRule="auto"/>
        <w:jc w:val="center"/>
        <w:rPr>
          <w:rFonts w:ascii="Arial" w:eastAsia="Arial" w:hAnsi="Arial" w:cs="Arial"/>
          <w:b/>
          <w:bCs/>
          <w:sz w:val="22"/>
          <w:szCs w:val="22"/>
        </w:rPr>
      </w:pPr>
      <w:r>
        <w:rPr>
          <w:rFonts w:ascii="Arial" w:hAnsi="Arial"/>
          <w:b/>
          <w:bCs/>
          <w:sz w:val="22"/>
          <w:szCs w:val="22"/>
        </w:rPr>
        <w:t>1.º</w:t>
      </w:r>
    </w:p>
    <w:p w14:paraId="211CACC1" w14:textId="77777777" w:rsidR="00834262" w:rsidRDefault="00000000">
      <w:pPr>
        <w:pStyle w:val="NormalWeb"/>
        <w:spacing w:before="0" w:after="0" w:line="360" w:lineRule="auto"/>
        <w:jc w:val="both"/>
        <w:rPr>
          <w:rFonts w:ascii="Arial" w:eastAsia="Arial" w:hAnsi="Arial" w:cs="Arial"/>
          <w:sz w:val="22"/>
          <w:szCs w:val="22"/>
        </w:rPr>
      </w:pPr>
      <w:r>
        <w:rPr>
          <w:rFonts w:ascii="Arial" w:hAnsi="Arial"/>
          <w:sz w:val="22"/>
          <w:szCs w:val="22"/>
        </w:rPr>
        <w:t>Os Requerentes são casados há 4 anos e 7 meses, mas viveram em união de facto 11 anos antes do casamento, isto é, os requerentes tiveram uma relação conjugal durante 16 anos.</w:t>
      </w:r>
    </w:p>
    <w:p w14:paraId="641C2DB8" w14:textId="77777777" w:rsidR="00834262" w:rsidRDefault="00834262">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center"/>
        <w:rPr>
          <w:rFonts w:ascii="Arial" w:eastAsia="Arial" w:hAnsi="Arial" w:cs="Arial"/>
          <w:sz w:val="22"/>
          <w:szCs w:val="22"/>
        </w:rPr>
      </w:pPr>
    </w:p>
    <w:p w14:paraId="2812E23B"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center"/>
        <w:rPr>
          <w:rFonts w:ascii="Arial" w:eastAsia="Arial" w:hAnsi="Arial" w:cs="Arial"/>
          <w:b/>
          <w:bCs/>
          <w:sz w:val="22"/>
          <w:szCs w:val="22"/>
        </w:rPr>
      </w:pPr>
      <w:r>
        <w:rPr>
          <w:rFonts w:ascii="Arial" w:hAnsi="Arial"/>
          <w:b/>
          <w:bCs/>
          <w:sz w:val="22"/>
          <w:szCs w:val="22"/>
        </w:rPr>
        <w:t>2.º</w:t>
      </w:r>
    </w:p>
    <w:p w14:paraId="777DCAF8"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both"/>
        <w:rPr>
          <w:rFonts w:ascii="Arial" w:eastAsia="Arial" w:hAnsi="Arial" w:cs="Arial"/>
          <w:sz w:val="22"/>
          <w:szCs w:val="22"/>
        </w:rPr>
      </w:pPr>
      <w:r>
        <w:rPr>
          <w:rFonts w:ascii="Arial" w:hAnsi="Arial"/>
          <w:sz w:val="22"/>
          <w:szCs w:val="22"/>
        </w:rPr>
        <w:t xml:space="preserve"> Desta relação nasceram os menores acima identificados.</w:t>
      </w:r>
    </w:p>
    <w:p w14:paraId="2FE08E9F" w14:textId="77777777" w:rsidR="00834262" w:rsidRDefault="00834262">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center"/>
        <w:rPr>
          <w:rFonts w:ascii="Arial" w:eastAsia="Arial" w:hAnsi="Arial" w:cs="Arial"/>
          <w:b/>
          <w:bCs/>
          <w:sz w:val="22"/>
          <w:szCs w:val="22"/>
        </w:rPr>
      </w:pPr>
    </w:p>
    <w:p w14:paraId="54CC2D6C"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center"/>
        <w:rPr>
          <w:rFonts w:ascii="Arial" w:eastAsia="Arial" w:hAnsi="Arial" w:cs="Arial"/>
          <w:b/>
          <w:bCs/>
          <w:sz w:val="22"/>
          <w:szCs w:val="22"/>
        </w:rPr>
      </w:pPr>
      <w:r>
        <w:rPr>
          <w:rFonts w:ascii="Arial" w:hAnsi="Arial"/>
          <w:b/>
          <w:bCs/>
          <w:sz w:val="22"/>
          <w:szCs w:val="22"/>
        </w:rPr>
        <w:t>3.º</w:t>
      </w:r>
    </w:p>
    <w:p w14:paraId="37F762E6"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both"/>
        <w:rPr>
          <w:rFonts w:ascii="Arial" w:eastAsia="Arial" w:hAnsi="Arial" w:cs="Arial"/>
          <w:sz w:val="22"/>
          <w:szCs w:val="22"/>
        </w:rPr>
      </w:pPr>
      <w:r>
        <w:rPr>
          <w:rFonts w:ascii="Arial" w:hAnsi="Arial"/>
          <w:sz w:val="22"/>
          <w:szCs w:val="22"/>
        </w:rPr>
        <w:t>Sucede que, desde junho de 2019, os Requerentes encontram-se separados.</w:t>
      </w:r>
    </w:p>
    <w:p w14:paraId="2899E327" w14:textId="77777777" w:rsidR="00834262" w:rsidRDefault="00834262">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both"/>
        <w:rPr>
          <w:rFonts w:ascii="Arial" w:eastAsia="Arial" w:hAnsi="Arial" w:cs="Arial"/>
          <w:sz w:val="22"/>
          <w:szCs w:val="22"/>
        </w:rPr>
      </w:pPr>
    </w:p>
    <w:p w14:paraId="32AC2197"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center"/>
        <w:rPr>
          <w:rFonts w:ascii="Arial" w:eastAsia="Arial" w:hAnsi="Arial" w:cs="Arial"/>
          <w:b/>
          <w:bCs/>
          <w:sz w:val="22"/>
          <w:szCs w:val="22"/>
        </w:rPr>
      </w:pPr>
      <w:r>
        <w:rPr>
          <w:rFonts w:ascii="Arial" w:hAnsi="Arial"/>
          <w:b/>
          <w:bCs/>
          <w:sz w:val="22"/>
          <w:szCs w:val="22"/>
        </w:rPr>
        <w:t>4.º</w:t>
      </w:r>
    </w:p>
    <w:p w14:paraId="10917034"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both"/>
        <w:rPr>
          <w:rFonts w:ascii="Arial" w:eastAsia="Arial" w:hAnsi="Arial" w:cs="Arial"/>
          <w:sz w:val="22"/>
          <w:szCs w:val="22"/>
        </w:rPr>
      </w:pPr>
      <w:r>
        <w:rPr>
          <w:rFonts w:ascii="Arial" w:hAnsi="Arial"/>
          <w:sz w:val="22"/>
          <w:szCs w:val="22"/>
        </w:rPr>
        <w:t>De facto, desde esta data que os Requerentes deixaram de comer, dormir e conviver como marido e mulher, pelo que não mais existiu comunhão de vida entre o casal.</w:t>
      </w:r>
    </w:p>
    <w:p w14:paraId="368A4645" w14:textId="77777777" w:rsidR="00834262" w:rsidRDefault="00834262">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center"/>
        <w:rPr>
          <w:rFonts w:ascii="Arial" w:eastAsia="Arial" w:hAnsi="Arial" w:cs="Arial"/>
          <w:sz w:val="22"/>
          <w:szCs w:val="22"/>
        </w:rPr>
      </w:pPr>
    </w:p>
    <w:p w14:paraId="71B69490"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center"/>
        <w:rPr>
          <w:rFonts w:ascii="Arial" w:eastAsia="Arial" w:hAnsi="Arial" w:cs="Arial"/>
          <w:b/>
          <w:bCs/>
          <w:sz w:val="22"/>
          <w:szCs w:val="22"/>
        </w:rPr>
      </w:pPr>
      <w:r>
        <w:rPr>
          <w:rFonts w:ascii="Arial" w:hAnsi="Arial"/>
          <w:b/>
          <w:bCs/>
          <w:sz w:val="22"/>
          <w:szCs w:val="22"/>
        </w:rPr>
        <w:t>5.º</w:t>
      </w:r>
    </w:p>
    <w:p w14:paraId="046E4DCE"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both"/>
        <w:rPr>
          <w:rFonts w:ascii="Arial" w:eastAsia="Arial" w:hAnsi="Arial" w:cs="Arial"/>
          <w:sz w:val="22"/>
          <w:szCs w:val="22"/>
        </w:rPr>
      </w:pPr>
      <w:r>
        <w:rPr>
          <w:rFonts w:ascii="Arial" w:hAnsi="Arial"/>
          <w:sz w:val="22"/>
          <w:szCs w:val="22"/>
        </w:rPr>
        <w:t>Mantendo os Requerentes, o firme propósito de não mais a restabelecer.</w:t>
      </w:r>
    </w:p>
    <w:p w14:paraId="16AB841F" w14:textId="77777777" w:rsidR="00834262" w:rsidRDefault="00834262">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center"/>
        <w:rPr>
          <w:rFonts w:ascii="Arial" w:eastAsia="Arial" w:hAnsi="Arial" w:cs="Arial"/>
          <w:b/>
          <w:bCs/>
          <w:sz w:val="22"/>
          <w:szCs w:val="22"/>
        </w:rPr>
      </w:pPr>
    </w:p>
    <w:p w14:paraId="4CF85A26"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center"/>
        <w:rPr>
          <w:rFonts w:ascii="Arial" w:eastAsia="Arial" w:hAnsi="Arial" w:cs="Arial"/>
          <w:b/>
          <w:bCs/>
          <w:sz w:val="22"/>
          <w:szCs w:val="22"/>
        </w:rPr>
      </w:pPr>
      <w:r>
        <w:rPr>
          <w:rFonts w:ascii="Arial" w:hAnsi="Arial"/>
          <w:b/>
          <w:bCs/>
          <w:sz w:val="22"/>
          <w:szCs w:val="22"/>
        </w:rPr>
        <w:t>6.º</w:t>
      </w:r>
    </w:p>
    <w:p w14:paraId="6EA7492E"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both"/>
        <w:rPr>
          <w:rFonts w:ascii="Arial" w:eastAsia="Arial" w:hAnsi="Arial" w:cs="Arial"/>
          <w:sz w:val="22"/>
          <w:szCs w:val="22"/>
        </w:rPr>
      </w:pPr>
      <w:r>
        <w:rPr>
          <w:rFonts w:ascii="Arial" w:hAnsi="Arial"/>
          <w:sz w:val="22"/>
          <w:szCs w:val="22"/>
        </w:rPr>
        <w:t>E, apesar da separação do casal, consequentemente, de residência, os Requerentes entendem que no interesse dos filhos, estes deverão conviver de igual modo com ambos os progenitores e com a família alargada destes.</w:t>
      </w:r>
    </w:p>
    <w:p w14:paraId="22AF60B3" w14:textId="77777777" w:rsidR="00834262" w:rsidRDefault="00834262">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center"/>
        <w:rPr>
          <w:rFonts w:ascii="Arial" w:eastAsia="Arial" w:hAnsi="Arial" w:cs="Arial"/>
          <w:b/>
          <w:bCs/>
          <w:sz w:val="22"/>
          <w:szCs w:val="22"/>
        </w:rPr>
      </w:pPr>
    </w:p>
    <w:p w14:paraId="3D1D7796"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center"/>
        <w:rPr>
          <w:rFonts w:ascii="Arial" w:eastAsia="Arial" w:hAnsi="Arial" w:cs="Arial"/>
          <w:b/>
          <w:bCs/>
          <w:sz w:val="22"/>
          <w:szCs w:val="22"/>
        </w:rPr>
      </w:pPr>
      <w:r>
        <w:rPr>
          <w:rFonts w:ascii="Arial" w:hAnsi="Arial"/>
          <w:b/>
          <w:bCs/>
          <w:sz w:val="22"/>
          <w:szCs w:val="22"/>
        </w:rPr>
        <w:t>7.º</w:t>
      </w:r>
    </w:p>
    <w:p w14:paraId="2E81970D"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both"/>
        <w:rPr>
          <w:rFonts w:ascii="Arial" w:eastAsia="Arial" w:hAnsi="Arial" w:cs="Arial"/>
          <w:sz w:val="22"/>
          <w:szCs w:val="22"/>
        </w:rPr>
      </w:pPr>
      <w:r>
        <w:rPr>
          <w:rFonts w:ascii="Arial" w:hAnsi="Arial"/>
          <w:sz w:val="22"/>
          <w:szCs w:val="22"/>
        </w:rPr>
        <w:t>Desta forma, os menores irão residir alternadamente, com ambos os progenitores,  conforme já praticam desde junho de 2019, sendo as responsabilidades parentais, na presente data, exercidas conjuntamente por ambos os Requerentes, que lhes mantém não deixando que nada lhes falte, dedicando-lhes todo o afeto e cuidados necessários para o normal desenvolvimento de ambos.</w:t>
      </w:r>
    </w:p>
    <w:p w14:paraId="3C8C943B" w14:textId="77777777" w:rsidR="00834262" w:rsidRDefault="00834262">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both"/>
        <w:rPr>
          <w:rFonts w:ascii="Arial" w:eastAsia="Arial" w:hAnsi="Arial" w:cs="Arial"/>
          <w:sz w:val="22"/>
          <w:szCs w:val="22"/>
        </w:rPr>
      </w:pPr>
    </w:p>
    <w:p w14:paraId="781F7259"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center"/>
        <w:rPr>
          <w:rFonts w:ascii="Arial" w:eastAsia="Arial" w:hAnsi="Arial" w:cs="Arial"/>
          <w:b/>
          <w:bCs/>
          <w:sz w:val="22"/>
          <w:szCs w:val="22"/>
        </w:rPr>
      </w:pPr>
      <w:r>
        <w:rPr>
          <w:rFonts w:ascii="Arial" w:hAnsi="Arial"/>
          <w:b/>
          <w:bCs/>
          <w:sz w:val="22"/>
          <w:szCs w:val="22"/>
        </w:rPr>
        <w:t>8.º</w:t>
      </w:r>
    </w:p>
    <w:p w14:paraId="6972B525"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both"/>
        <w:rPr>
          <w:rFonts w:ascii="Arial" w:eastAsia="Arial" w:hAnsi="Arial" w:cs="Arial"/>
          <w:sz w:val="22"/>
          <w:szCs w:val="22"/>
        </w:rPr>
      </w:pPr>
      <w:r>
        <w:rPr>
          <w:rFonts w:ascii="Arial" w:hAnsi="Arial"/>
          <w:sz w:val="22"/>
          <w:szCs w:val="22"/>
        </w:rPr>
        <w:t>Os Requerentes residem, aproximadamente, à 4 Km de distância da residência um do outro.</w:t>
      </w:r>
    </w:p>
    <w:p w14:paraId="709C2D2C"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center"/>
        <w:rPr>
          <w:rFonts w:ascii="Arial" w:eastAsia="Arial" w:hAnsi="Arial" w:cs="Arial"/>
          <w:b/>
          <w:bCs/>
          <w:sz w:val="22"/>
          <w:szCs w:val="22"/>
        </w:rPr>
      </w:pPr>
      <w:r>
        <w:rPr>
          <w:rFonts w:ascii="Arial" w:hAnsi="Arial"/>
          <w:b/>
          <w:bCs/>
          <w:sz w:val="22"/>
          <w:szCs w:val="22"/>
        </w:rPr>
        <w:t>9.º</w:t>
      </w:r>
    </w:p>
    <w:p w14:paraId="327DDDEE"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both"/>
        <w:rPr>
          <w:rFonts w:ascii="Arial" w:eastAsia="Arial" w:hAnsi="Arial" w:cs="Arial"/>
          <w:b/>
          <w:bCs/>
          <w:color w:val="FF2D21"/>
          <w:sz w:val="22"/>
          <w:szCs w:val="22"/>
          <w:u w:val="single"/>
        </w:rPr>
      </w:pPr>
      <w:r>
        <w:rPr>
          <w:rFonts w:ascii="Arial" w:hAnsi="Arial"/>
          <w:sz w:val="22"/>
          <w:szCs w:val="22"/>
        </w:rPr>
        <w:t xml:space="preserve">Os menores encontram-se matriculados no Colégio Oriente, estando a filha Stella da Silva a frequentar o 9.º ano e o filho Miguel Artur da Silva o 4.º ano, ambos com bom comportamento e rendimento escolar. </w:t>
      </w:r>
    </w:p>
    <w:p w14:paraId="21B7D180" w14:textId="77777777" w:rsidR="00834262" w:rsidRDefault="00834262">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center"/>
        <w:rPr>
          <w:rFonts w:ascii="Arial" w:eastAsia="Arial" w:hAnsi="Arial" w:cs="Arial"/>
          <w:b/>
          <w:bCs/>
          <w:sz w:val="22"/>
          <w:szCs w:val="22"/>
          <w:u w:val="single"/>
        </w:rPr>
      </w:pPr>
    </w:p>
    <w:p w14:paraId="23ECCD67"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center"/>
        <w:rPr>
          <w:rFonts w:ascii="Arial" w:eastAsia="Arial" w:hAnsi="Arial" w:cs="Arial"/>
          <w:b/>
          <w:bCs/>
          <w:sz w:val="22"/>
          <w:szCs w:val="22"/>
        </w:rPr>
      </w:pPr>
      <w:r>
        <w:rPr>
          <w:rFonts w:ascii="Arial" w:hAnsi="Arial"/>
          <w:b/>
          <w:bCs/>
          <w:sz w:val="22"/>
          <w:szCs w:val="22"/>
        </w:rPr>
        <w:t>10.º</w:t>
      </w:r>
    </w:p>
    <w:p w14:paraId="4E90C135"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both"/>
        <w:rPr>
          <w:rFonts w:ascii="Arial" w:eastAsia="Arial" w:hAnsi="Arial" w:cs="Arial"/>
          <w:sz w:val="22"/>
          <w:szCs w:val="22"/>
        </w:rPr>
      </w:pPr>
      <w:r>
        <w:rPr>
          <w:rFonts w:ascii="Arial" w:hAnsi="Arial"/>
          <w:sz w:val="22"/>
          <w:szCs w:val="22"/>
        </w:rPr>
        <w:t>Os menores encontram-se inscritos no Centro de Saúde de Moscavide e também possuem seguro de saúde privado.</w:t>
      </w:r>
    </w:p>
    <w:p w14:paraId="2250F176" w14:textId="77777777" w:rsidR="00834262" w:rsidRDefault="00834262">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both"/>
        <w:rPr>
          <w:rFonts w:ascii="Arial" w:eastAsia="Arial" w:hAnsi="Arial" w:cs="Arial"/>
          <w:b/>
          <w:bCs/>
          <w:sz w:val="22"/>
          <w:szCs w:val="22"/>
        </w:rPr>
      </w:pPr>
    </w:p>
    <w:p w14:paraId="164C023A"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center"/>
        <w:rPr>
          <w:rFonts w:ascii="Arial" w:eastAsia="Arial" w:hAnsi="Arial" w:cs="Arial"/>
          <w:sz w:val="22"/>
          <w:szCs w:val="22"/>
        </w:rPr>
      </w:pPr>
      <w:r>
        <w:rPr>
          <w:rFonts w:ascii="Arial" w:hAnsi="Arial"/>
          <w:b/>
          <w:bCs/>
          <w:sz w:val="22"/>
          <w:szCs w:val="22"/>
        </w:rPr>
        <w:t>11.º</w:t>
      </w:r>
    </w:p>
    <w:p w14:paraId="7CFE340C" w14:textId="77777777" w:rsidR="00834262" w:rsidRDefault="00000000">
      <w:pPr>
        <w:pStyle w:val="Normal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360" w:lineRule="auto"/>
        <w:jc w:val="both"/>
        <w:rPr>
          <w:rFonts w:ascii="Arial" w:eastAsia="Arial" w:hAnsi="Arial" w:cs="Arial"/>
          <w:sz w:val="22"/>
          <w:szCs w:val="22"/>
        </w:rPr>
      </w:pPr>
      <w:r>
        <w:rPr>
          <w:rFonts w:ascii="Arial" w:hAnsi="Arial"/>
          <w:sz w:val="22"/>
          <w:szCs w:val="22"/>
        </w:rPr>
        <w:t xml:space="preserve">Assim, os Requerentes pretendem o seguinte regime quanto as responsabilidades parentais referente aos filhos menores de ambos: </w:t>
      </w:r>
    </w:p>
    <w:p w14:paraId="3F1FAD6A" w14:textId="77777777" w:rsidR="00834262" w:rsidRDefault="00834262">
      <w:pPr>
        <w:pStyle w:val="NormalWeb"/>
        <w:spacing w:before="0" w:after="0" w:line="360" w:lineRule="auto"/>
        <w:jc w:val="both"/>
        <w:rPr>
          <w:rFonts w:ascii="Arial" w:eastAsia="Arial" w:hAnsi="Arial" w:cs="Arial"/>
          <w:sz w:val="22"/>
          <w:szCs w:val="22"/>
        </w:rPr>
      </w:pPr>
    </w:p>
    <w:p w14:paraId="3D4C9B7E" w14:textId="77777777" w:rsidR="00834262" w:rsidRDefault="00834262">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p>
    <w:p w14:paraId="3EF5FE66"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left"/>
        <w:rPr>
          <w:rFonts w:ascii="Arial" w:eastAsia="Arial" w:hAnsi="Arial" w:cs="Arial"/>
          <w:b/>
          <w:bCs/>
          <w:sz w:val="22"/>
          <w:szCs w:val="22"/>
        </w:rPr>
      </w:pPr>
      <w:r>
        <w:rPr>
          <w:rFonts w:ascii="Arial" w:hAnsi="Arial"/>
          <w:b/>
          <w:bCs/>
          <w:sz w:val="22"/>
          <w:szCs w:val="22"/>
        </w:rPr>
        <w:t>II - DO ACORDO</w:t>
      </w:r>
    </w:p>
    <w:p w14:paraId="7E2D6FC9"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b/>
          <w:bCs/>
          <w:sz w:val="22"/>
          <w:szCs w:val="22"/>
        </w:rPr>
      </w:pPr>
      <w:r>
        <w:rPr>
          <w:rFonts w:ascii="Arial" w:hAnsi="Arial"/>
          <w:b/>
          <w:bCs/>
          <w:sz w:val="22"/>
          <w:szCs w:val="22"/>
        </w:rPr>
        <w:t>Cláusula 1ª</w:t>
      </w:r>
    </w:p>
    <w:p w14:paraId="30265EF7"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sz w:val="22"/>
          <w:szCs w:val="22"/>
        </w:rPr>
      </w:pPr>
      <w:r>
        <w:rPr>
          <w:rFonts w:ascii="Arial" w:hAnsi="Arial"/>
          <w:b/>
          <w:bCs/>
          <w:sz w:val="22"/>
          <w:szCs w:val="22"/>
        </w:rPr>
        <w:t>(Exercício das responsabilidades parentais)</w:t>
      </w:r>
    </w:p>
    <w:p w14:paraId="4B1607C4"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1 – As responsabilidades parentais relativas às questões de particular importância para a vida dos menores serão exercidas em comum por ambos os progenitores, salvo nos casos de manifesta urgência, em que qualquer dos progenitores pode agir sozinho, devendo prestar informações ao outro logo que possível.</w:t>
      </w:r>
    </w:p>
    <w:p w14:paraId="2734C278"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2 – Os menores residirão alternadamente com ambos os progenitores, cabendo ao progenitor com quem residir decidir as questões do quotidiano dos filhos, ou seja, os atos relativos a vida corrente destes.</w:t>
      </w:r>
    </w:p>
    <w:p w14:paraId="2E154E63"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 xml:space="preserve">3 – Para efeitos do número anterior, os menores residirão alternadamente uma semana com cada progenitor. </w:t>
      </w:r>
    </w:p>
    <w:p w14:paraId="026CE8D0" w14:textId="77777777" w:rsidR="00834262" w:rsidRDefault="00834262">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sz w:val="22"/>
          <w:szCs w:val="22"/>
        </w:rPr>
      </w:pPr>
    </w:p>
    <w:p w14:paraId="272C138F"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b/>
          <w:bCs/>
          <w:sz w:val="22"/>
          <w:szCs w:val="22"/>
        </w:rPr>
      </w:pPr>
      <w:r>
        <w:rPr>
          <w:rFonts w:ascii="Arial" w:hAnsi="Arial"/>
          <w:b/>
          <w:bCs/>
          <w:sz w:val="22"/>
          <w:szCs w:val="22"/>
        </w:rPr>
        <w:t>Cláusula 2ª</w:t>
      </w:r>
    </w:p>
    <w:p w14:paraId="60F71DEE"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sz w:val="22"/>
          <w:szCs w:val="22"/>
        </w:rPr>
      </w:pPr>
      <w:r>
        <w:rPr>
          <w:rFonts w:ascii="Arial" w:hAnsi="Arial"/>
          <w:b/>
          <w:bCs/>
          <w:sz w:val="22"/>
          <w:szCs w:val="22"/>
        </w:rPr>
        <w:t>(Alimentos)</w:t>
      </w:r>
    </w:p>
    <w:p w14:paraId="03442129"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Tendo em conta a residência alternada, o que implica que as crianças irão residir o mesmo período de tempo com cada um dos progenitores, os mesmos acordam que cada progenitor suportará as despesas correntes dos menores nos períodos em que com eles vivem.</w:t>
      </w:r>
    </w:p>
    <w:p w14:paraId="67B8D25F" w14:textId="77777777" w:rsidR="00834262" w:rsidRDefault="00834262">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sz w:val="22"/>
          <w:szCs w:val="22"/>
        </w:rPr>
      </w:pPr>
    </w:p>
    <w:p w14:paraId="386B745C"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b/>
          <w:bCs/>
          <w:sz w:val="22"/>
          <w:szCs w:val="22"/>
        </w:rPr>
      </w:pPr>
      <w:r>
        <w:rPr>
          <w:rFonts w:ascii="Arial" w:hAnsi="Arial"/>
          <w:b/>
          <w:bCs/>
          <w:sz w:val="22"/>
          <w:szCs w:val="22"/>
        </w:rPr>
        <w:t>Cláusula 3ª</w:t>
      </w:r>
    </w:p>
    <w:p w14:paraId="0D5BC2D8"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b/>
          <w:bCs/>
          <w:sz w:val="22"/>
          <w:szCs w:val="22"/>
        </w:rPr>
      </w:pPr>
      <w:r>
        <w:rPr>
          <w:rFonts w:ascii="Arial" w:hAnsi="Arial"/>
          <w:b/>
          <w:bCs/>
          <w:sz w:val="22"/>
          <w:szCs w:val="22"/>
        </w:rPr>
        <w:t>(Outras despesas)</w:t>
      </w:r>
    </w:p>
    <w:p w14:paraId="144E8EA5"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1 – Os progenitores suportarão, equitativamente, metade das despesas médicas e medicamentosas, na parte que não sejam parcial ou totalmente comparticipados por qualquer seguro ou subsistema de saúde, mediante a apresentação do respectivo documento comprovativo de pagamento pelo progenitor que pagou a despesa.</w:t>
      </w:r>
    </w:p>
    <w:p w14:paraId="24C30FEF"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2 –  O disposto no número 1 da presente cláusula, vale para quaisquer outras despesas que revistam carácter inesperado, como acidente, intervenção cirúrgica ou situações análogas.</w:t>
      </w:r>
    </w:p>
    <w:p w14:paraId="6A46FBF1"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3 – Todas as despesas que os pais entendam necessárias ou convenientes para a formação e bem estar dos menores serão dividas por ambos em partes iguais.</w:t>
      </w:r>
    </w:p>
    <w:p w14:paraId="403C4EA0"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4 – As despesas de educação nomeadamente mensalidade e material escolar, vestuário e atividades lúdicas serão suportadas por ambos os pais, equitativamente na proporção de metade das despesas para cada um.</w:t>
      </w:r>
    </w:p>
    <w:p w14:paraId="64A1368D"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5 – O progenitor que efectuar a despesa deverá enviar ao outro, por email</w:t>
      </w:r>
      <w:r>
        <w:rPr>
          <w:rFonts w:ascii="Arial" w:hAnsi="Arial"/>
          <w:color w:val="FF2D21"/>
          <w:sz w:val="22"/>
          <w:szCs w:val="22"/>
        </w:rPr>
        <w:t xml:space="preserve"> </w:t>
      </w:r>
      <w:r>
        <w:rPr>
          <w:rFonts w:ascii="Arial" w:hAnsi="Arial"/>
          <w:sz w:val="22"/>
          <w:szCs w:val="22"/>
        </w:rPr>
        <w:t>no prazo de 10 dias, o documento comprovativo, devendo esse último efectuar o pagamento que lhe compete em 30 dias, por depósito ou transferência bancária para a conta que o outro progenitor lhe indicar.</w:t>
      </w:r>
    </w:p>
    <w:p w14:paraId="17B6A4AE" w14:textId="77777777" w:rsidR="00834262" w:rsidRDefault="00834262">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sz w:val="22"/>
          <w:szCs w:val="22"/>
        </w:rPr>
      </w:pPr>
    </w:p>
    <w:p w14:paraId="54D85870"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b/>
          <w:bCs/>
          <w:sz w:val="22"/>
          <w:szCs w:val="22"/>
        </w:rPr>
      </w:pPr>
      <w:r>
        <w:rPr>
          <w:rFonts w:ascii="Arial" w:hAnsi="Arial"/>
          <w:b/>
          <w:bCs/>
          <w:sz w:val="22"/>
          <w:szCs w:val="22"/>
        </w:rPr>
        <w:t>Cláusula 4ª</w:t>
      </w:r>
    </w:p>
    <w:p w14:paraId="0AC5A77E"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sz w:val="22"/>
          <w:szCs w:val="22"/>
        </w:rPr>
      </w:pPr>
      <w:r>
        <w:rPr>
          <w:rFonts w:ascii="Arial" w:hAnsi="Arial"/>
          <w:b/>
          <w:bCs/>
          <w:sz w:val="22"/>
          <w:szCs w:val="22"/>
        </w:rPr>
        <w:t>(Da entrega dos menores e do regime de visitas)</w:t>
      </w:r>
    </w:p>
    <w:p w14:paraId="5BB74857"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1 – Na semana que os menores estiverem aos cuidados de um dos progenitores, a passagem para a semana do outro é feita mediante a entrega à segunda-feira de manhã na escola, sendo que o outro progenitor deve ir buscá-los à escola ao final do dia ou no final das atividades extracurriculares.</w:t>
      </w:r>
    </w:p>
    <w:p w14:paraId="215F1AF5"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2 – Os menores passam com o pai o dia de aniversário deste e o “dia do pai”, e com a mãe o dia de aniversário desta e o “dia da mãe”.</w:t>
      </w:r>
    </w:p>
    <w:p w14:paraId="5899EB50"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3 – No dia de aniversário dos menores, estes tomam uma refeição com cada um dos progenitores, mediante acordo entre ambos.</w:t>
      </w:r>
    </w:p>
    <w:p w14:paraId="23E552C0"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4 – O progenitor que se encontrar impedido de privar com os filhos no dia de aniversário destes, tomará uma refeição no fim de semana seguinte, mesmo que não lhe pertença.</w:t>
      </w:r>
    </w:p>
    <w:p w14:paraId="2FA45ECD" w14:textId="77777777" w:rsidR="00834262" w:rsidRDefault="00834262">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p>
    <w:p w14:paraId="4FD5AA26"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b/>
          <w:bCs/>
          <w:sz w:val="22"/>
          <w:szCs w:val="22"/>
        </w:rPr>
      </w:pPr>
      <w:r>
        <w:rPr>
          <w:rFonts w:ascii="Arial" w:hAnsi="Arial"/>
          <w:b/>
          <w:bCs/>
          <w:sz w:val="22"/>
          <w:szCs w:val="22"/>
        </w:rPr>
        <w:t>Cláusula 5ª</w:t>
      </w:r>
    </w:p>
    <w:p w14:paraId="52ED5F2D"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sz w:val="22"/>
          <w:szCs w:val="22"/>
        </w:rPr>
      </w:pPr>
      <w:r>
        <w:rPr>
          <w:rFonts w:ascii="Arial" w:hAnsi="Arial"/>
          <w:b/>
          <w:bCs/>
          <w:sz w:val="22"/>
          <w:szCs w:val="22"/>
        </w:rPr>
        <w:t>(Férias)</w:t>
      </w:r>
    </w:p>
    <w:p w14:paraId="77692659"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1 – Os progenitores têm direito a passar com os menores o período de férias escolares destes, na proporção de metade, nomeadamente carnaval, páscoa, verão e natal, não podendo, todavia, ultrapassar duas semanas seguidas.</w:t>
      </w:r>
    </w:p>
    <w:p w14:paraId="17F11ED8"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2 – Os progenitores comunicarão entre si o respectivo período de férias que pretendem passar com os menores até o dia 01 de abril de cada ano, sendo que na falta de acordo entre os progenitores fica desde já estabelecido que cada um deles terá alternadamente preferência na escolha do período escolhido, em cada ano, pares a mãe, ímpares o pai.</w:t>
      </w:r>
    </w:p>
    <w:p w14:paraId="1838F759"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3 – Caso o período de férias dos pais seja coincidente, os menores passarão um período de quinze dias com cada um deles, devendo o pai/mãe informar o outro progenitor com, pelo menos, trinta dias de antecedência.</w:t>
      </w:r>
    </w:p>
    <w:p w14:paraId="5C75D19E"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4 – No período de férias dos menores, o progenitor que iniciar o seu período de férias irá buscar os menores pelas 10h, e entrega-los na casa do outro progenitor, no término do período de férias que lhe diz respeito, pelas 21h.</w:t>
      </w:r>
    </w:p>
    <w:p w14:paraId="2EF794C2"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5 – O progenitor que tiver os menores à sua guarda tem o dever de informar o outro progenitor do local, morada e número de contacto do local onde se encontra com os menores.</w:t>
      </w:r>
    </w:p>
    <w:p w14:paraId="6B12A1B4"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6 – Cada um dos progenitores autoriza, desde já, o outro a deslocar-se com os menores para o estrangeiro em período de férias, bastando, para esse efeito, que o outro seja devidamente informado quanto ao destino da viagem, data da viagem e sua duração.</w:t>
      </w:r>
    </w:p>
    <w:p w14:paraId="44D25E51"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7 – Após os períodos de férias as semanas seguirão de forma alternada.</w:t>
      </w:r>
    </w:p>
    <w:p w14:paraId="557920DE" w14:textId="77777777" w:rsidR="00834262" w:rsidRDefault="00834262">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p>
    <w:p w14:paraId="22EEBD84"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b/>
          <w:bCs/>
          <w:sz w:val="22"/>
          <w:szCs w:val="22"/>
        </w:rPr>
      </w:pPr>
      <w:r>
        <w:rPr>
          <w:rFonts w:ascii="Arial" w:hAnsi="Arial"/>
          <w:b/>
          <w:bCs/>
          <w:sz w:val="22"/>
          <w:szCs w:val="22"/>
        </w:rPr>
        <w:t>Cláusula  6.ª</w:t>
      </w:r>
    </w:p>
    <w:p w14:paraId="3BE934C4"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sz w:val="22"/>
          <w:szCs w:val="22"/>
        </w:rPr>
      </w:pPr>
      <w:r>
        <w:rPr>
          <w:rFonts w:ascii="Arial" w:hAnsi="Arial"/>
          <w:b/>
          <w:bCs/>
          <w:sz w:val="22"/>
          <w:szCs w:val="22"/>
        </w:rPr>
        <w:t>(Carnaval, Páscoa, Natal, Ano Novo)</w:t>
      </w:r>
    </w:p>
    <w:p w14:paraId="7C9A0570"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lastRenderedPageBreak/>
        <w:t>1 – Os menores passarão de forma alternada, com cada um dos progenitores, mediante acordo destes, as seguintes ocasiões:</w:t>
      </w:r>
    </w:p>
    <w:p w14:paraId="3BCF8968" w14:textId="77777777" w:rsidR="00834262" w:rsidRDefault="00000000">
      <w:pPr>
        <w:pStyle w:val="CorpoA"/>
        <w:tabs>
          <w:tab w:val="left" w:pos="708"/>
          <w:tab w:val="left" w:pos="2124"/>
          <w:tab w:val="left" w:pos="2832"/>
          <w:tab w:val="left" w:pos="3540"/>
          <w:tab w:val="left" w:pos="4248"/>
          <w:tab w:val="left" w:pos="4956"/>
          <w:tab w:val="left" w:pos="5664"/>
          <w:tab w:val="left" w:pos="6372"/>
          <w:tab w:val="left" w:pos="7080"/>
          <w:tab w:val="left" w:pos="7788"/>
          <w:tab w:val="left" w:pos="8282"/>
          <w:tab w:val="left" w:pos="8282"/>
        </w:tabs>
        <w:rPr>
          <w:rFonts w:ascii="Arial" w:eastAsia="Arial" w:hAnsi="Arial" w:cs="Arial"/>
          <w:sz w:val="22"/>
          <w:szCs w:val="22"/>
        </w:rPr>
      </w:pPr>
      <w:r>
        <w:rPr>
          <w:rFonts w:ascii="Arial" w:hAnsi="Arial"/>
          <w:i/>
          <w:iCs/>
          <w:sz w:val="22"/>
          <w:szCs w:val="22"/>
        </w:rPr>
        <w:t>a)</w:t>
      </w:r>
      <w:r>
        <w:rPr>
          <w:rFonts w:ascii="Arial" w:hAnsi="Arial"/>
          <w:sz w:val="22"/>
          <w:szCs w:val="22"/>
        </w:rPr>
        <w:t xml:space="preserve"> No dia de carnaval e no domingo de páscoa, quando os menores almoçarem com a mãe jantarão com o pai, e vice-versa.</w:t>
      </w:r>
    </w:p>
    <w:p w14:paraId="23D72E07" w14:textId="77777777" w:rsidR="00834262" w:rsidRDefault="00000000">
      <w:pPr>
        <w:pStyle w:val="CorpoA"/>
        <w:tabs>
          <w:tab w:val="left" w:pos="708"/>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b</w:t>
      </w:r>
      <w:r>
        <w:rPr>
          <w:rFonts w:ascii="Arial" w:hAnsi="Arial"/>
          <w:i/>
          <w:iCs/>
          <w:sz w:val="22"/>
          <w:szCs w:val="22"/>
        </w:rPr>
        <w:t>)</w:t>
      </w:r>
      <w:r>
        <w:rPr>
          <w:rFonts w:ascii="Arial" w:hAnsi="Arial"/>
          <w:sz w:val="22"/>
          <w:szCs w:val="22"/>
        </w:rPr>
        <w:t xml:space="preserve"> No Natal, quando os menores passem o dia 24 de dezembro na companhia da mãe, passarão o dia de Natal com o pai, e vice-versa.</w:t>
      </w:r>
    </w:p>
    <w:p w14:paraId="110D94D1" w14:textId="77777777" w:rsidR="00834262" w:rsidRDefault="00000000">
      <w:pPr>
        <w:pStyle w:val="CorpoA"/>
        <w:tabs>
          <w:tab w:val="left" w:pos="708"/>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c</w:t>
      </w:r>
      <w:r>
        <w:rPr>
          <w:rFonts w:ascii="Arial" w:hAnsi="Arial"/>
          <w:i/>
          <w:iCs/>
          <w:sz w:val="22"/>
          <w:szCs w:val="22"/>
        </w:rPr>
        <w:t>)</w:t>
      </w:r>
      <w:r>
        <w:rPr>
          <w:rFonts w:ascii="Arial" w:hAnsi="Arial"/>
          <w:sz w:val="22"/>
          <w:szCs w:val="22"/>
        </w:rPr>
        <w:t xml:space="preserve"> Quando os menores passem o dia 31 de dezembro na companhia da mãe, passarão o dia 1 de Janeiro na companhia do pai, e vice-versa.</w:t>
      </w:r>
    </w:p>
    <w:p w14:paraId="5112DA56" w14:textId="77777777" w:rsidR="00834262" w:rsidRDefault="00834262">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sz w:val="22"/>
          <w:szCs w:val="22"/>
        </w:rPr>
      </w:pPr>
    </w:p>
    <w:p w14:paraId="5B4EE8DC"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b/>
          <w:bCs/>
          <w:sz w:val="22"/>
          <w:szCs w:val="22"/>
        </w:rPr>
      </w:pPr>
      <w:r>
        <w:rPr>
          <w:rFonts w:ascii="Arial" w:hAnsi="Arial"/>
          <w:b/>
          <w:bCs/>
          <w:sz w:val="22"/>
          <w:szCs w:val="22"/>
        </w:rPr>
        <w:t>Cláusula 7.ª</w:t>
      </w:r>
    </w:p>
    <w:p w14:paraId="7D483508"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sz w:val="22"/>
          <w:szCs w:val="22"/>
        </w:rPr>
      </w:pPr>
      <w:r>
        <w:rPr>
          <w:rFonts w:ascii="Arial" w:hAnsi="Arial"/>
          <w:b/>
          <w:bCs/>
          <w:sz w:val="22"/>
          <w:szCs w:val="22"/>
        </w:rPr>
        <w:t>(Comunicações)</w:t>
      </w:r>
    </w:p>
    <w:p w14:paraId="56277070"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1 – Fora dos períodos estabelecidos nas cláusulas anteriores, os progenitores podem comunicar com os menores, sempre que quiserem, através de qualquer meio de comunicação até às 21:00 horas, sem prejuízo dos períodos de descanso, lazer e vida escolar destes, tendo em consideração o superior interesse das crianças.</w:t>
      </w:r>
    </w:p>
    <w:p w14:paraId="42114E55"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2 – As comunicações a serem efectuadas entre os pais, para os fins do presente acordo, deverão ser feitas por contacto via e-mail e telefónico:</w:t>
      </w:r>
    </w:p>
    <w:p w14:paraId="2CF6DDF5" w14:textId="2C1726ED"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i/>
          <w:iCs/>
          <w:sz w:val="22"/>
          <w:szCs w:val="22"/>
        </w:rPr>
        <w:t>a)</w:t>
      </w:r>
      <w:r>
        <w:rPr>
          <w:rFonts w:ascii="Arial" w:hAnsi="Arial"/>
          <w:sz w:val="22"/>
          <w:szCs w:val="22"/>
        </w:rPr>
        <w:t xml:space="preserve"> O pai através do n.º </w:t>
      </w:r>
      <w:r w:rsidR="00FB355A">
        <w:rPr>
          <w:rFonts w:ascii="Arial" w:hAnsi="Arial"/>
          <w:sz w:val="22"/>
          <w:szCs w:val="22"/>
        </w:rPr>
        <w:t>(</w:t>
      </w:r>
      <w:r w:rsidR="00FB355A">
        <w:rPr>
          <w:rFonts w:ascii="Arial" w:hAnsi="Arial"/>
          <w:b/>
          <w:bCs/>
          <w:sz w:val="22"/>
          <w:szCs w:val="22"/>
        </w:rPr>
        <w:t>…..</w:t>
      </w:r>
      <w:r w:rsidR="00FB355A">
        <w:rPr>
          <w:rFonts w:ascii="Arial" w:hAnsi="Arial"/>
          <w:sz w:val="22"/>
          <w:szCs w:val="22"/>
        </w:rPr>
        <w:t xml:space="preserve">) </w:t>
      </w:r>
      <w:r w:rsidR="00FB355A">
        <w:rPr>
          <w:rFonts w:ascii="Arial" w:hAnsi="Arial"/>
          <w:sz w:val="22"/>
          <w:szCs w:val="22"/>
        </w:rPr>
        <w:tab/>
      </w:r>
      <w:r>
        <w:rPr>
          <w:rFonts w:ascii="Arial" w:hAnsi="Arial"/>
          <w:sz w:val="22"/>
          <w:szCs w:val="22"/>
        </w:rPr>
        <w:t xml:space="preserve">e </w:t>
      </w:r>
      <w:r>
        <w:rPr>
          <w:rFonts w:ascii="Arial" w:hAnsi="Arial"/>
          <w:i/>
          <w:iCs/>
          <w:sz w:val="22"/>
          <w:szCs w:val="22"/>
        </w:rPr>
        <w:t>e-mail</w:t>
      </w:r>
      <w:r>
        <w:rPr>
          <w:rFonts w:ascii="Arial" w:hAnsi="Arial"/>
          <w:sz w:val="22"/>
          <w:szCs w:val="22"/>
        </w:rPr>
        <w:t xml:space="preserve">  </w:t>
      </w:r>
      <w:r w:rsidR="00FB355A">
        <w:rPr>
          <w:rFonts w:ascii="Arial" w:hAnsi="Arial"/>
          <w:sz w:val="22"/>
          <w:szCs w:val="22"/>
        </w:rPr>
        <w:t>(</w:t>
      </w:r>
      <w:r w:rsidR="00FB355A">
        <w:rPr>
          <w:rFonts w:ascii="Arial" w:hAnsi="Arial"/>
          <w:b/>
          <w:bCs/>
          <w:sz w:val="22"/>
          <w:szCs w:val="22"/>
        </w:rPr>
        <w:t>…..</w:t>
      </w:r>
      <w:r w:rsidR="00FB355A">
        <w:rPr>
          <w:rFonts w:ascii="Arial" w:hAnsi="Arial"/>
          <w:sz w:val="22"/>
          <w:szCs w:val="22"/>
        </w:rPr>
        <w:t xml:space="preserve">) </w:t>
      </w:r>
      <w:r w:rsidR="00FB355A">
        <w:rPr>
          <w:rFonts w:ascii="Arial" w:hAnsi="Arial"/>
          <w:sz w:val="22"/>
          <w:szCs w:val="22"/>
        </w:rPr>
        <w:tab/>
      </w:r>
    </w:p>
    <w:p w14:paraId="15ADD9FF" w14:textId="662EAF95" w:rsidR="00834262" w:rsidRDefault="00000000">
      <w:pPr>
        <w:pStyle w:val="CorpoA"/>
        <w:tabs>
          <w:tab w:val="left" w:pos="708"/>
          <w:tab w:val="left" w:pos="1101"/>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i/>
          <w:iCs/>
          <w:sz w:val="22"/>
          <w:szCs w:val="22"/>
        </w:rPr>
        <w:t>b)</w:t>
      </w:r>
      <w:r>
        <w:rPr>
          <w:rFonts w:ascii="Arial" w:hAnsi="Arial"/>
          <w:sz w:val="22"/>
          <w:szCs w:val="22"/>
        </w:rPr>
        <w:t xml:space="preserve">  A mãe através do n.º </w:t>
      </w:r>
      <w:r w:rsidR="00FB355A">
        <w:rPr>
          <w:rFonts w:ascii="Arial" w:hAnsi="Arial"/>
          <w:sz w:val="22"/>
          <w:szCs w:val="22"/>
        </w:rPr>
        <w:t>(</w:t>
      </w:r>
      <w:r w:rsidR="00FB355A">
        <w:rPr>
          <w:rFonts w:ascii="Arial" w:hAnsi="Arial"/>
          <w:b/>
          <w:bCs/>
          <w:sz w:val="22"/>
          <w:szCs w:val="22"/>
        </w:rPr>
        <w:t>…..</w:t>
      </w:r>
      <w:r w:rsidR="00FB355A">
        <w:rPr>
          <w:rFonts w:ascii="Arial" w:hAnsi="Arial"/>
          <w:sz w:val="22"/>
          <w:szCs w:val="22"/>
        </w:rPr>
        <w:t xml:space="preserve">) </w:t>
      </w:r>
      <w:r w:rsidR="00FB355A">
        <w:rPr>
          <w:rFonts w:ascii="Arial" w:hAnsi="Arial"/>
          <w:sz w:val="22"/>
          <w:szCs w:val="22"/>
        </w:rPr>
        <w:tab/>
      </w:r>
      <w:r>
        <w:rPr>
          <w:rFonts w:ascii="Arial" w:hAnsi="Arial"/>
          <w:sz w:val="22"/>
          <w:szCs w:val="22"/>
        </w:rPr>
        <w:t xml:space="preserve">e </w:t>
      </w:r>
      <w:r>
        <w:rPr>
          <w:rFonts w:ascii="Arial" w:hAnsi="Arial"/>
          <w:i/>
          <w:iCs/>
          <w:sz w:val="22"/>
          <w:szCs w:val="22"/>
        </w:rPr>
        <w:t xml:space="preserve">e-mail </w:t>
      </w:r>
      <w:r>
        <w:rPr>
          <w:rFonts w:ascii="Arial" w:hAnsi="Arial"/>
          <w:sz w:val="22"/>
          <w:szCs w:val="22"/>
        </w:rPr>
        <w:t xml:space="preserve"> </w:t>
      </w:r>
      <w:r w:rsidR="00FB355A">
        <w:rPr>
          <w:rFonts w:ascii="Arial" w:hAnsi="Arial"/>
          <w:sz w:val="22"/>
          <w:szCs w:val="22"/>
        </w:rPr>
        <w:t>(</w:t>
      </w:r>
      <w:r w:rsidR="00FB355A">
        <w:rPr>
          <w:rFonts w:ascii="Arial" w:hAnsi="Arial"/>
          <w:b/>
          <w:bCs/>
          <w:sz w:val="22"/>
          <w:szCs w:val="22"/>
        </w:rPr>
        <w:t>…..</w:t>
      </w:r>
      <w:r w:rsidR="00FB355A">
        <w:rPr>
          <w:rFonts w:ascii="Arial" w:hAnsi="Arial"/>
          <w:sz w:val="22"/>
          <w:szCs w:val="22"/>
        </w:rPr>
        <w:t xml:space="preserve">) </w:t>
      </w:r>
      <w:r w:rsidR="00FB355A">
        <w:rPr>
          <w:rFonts w:ascii="Arial" w:hAnsi="Arial"/>
          <w:sz w:val="22"/>
          <w:szCs w:val="22"/>
        </w:rPr>
        <w:tab/>
      </w:r>
    </w:p>
    <w:p w14:paraId="4990C4E2"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3 – Qualquer alteração do contacto indicado, por qualquer dos progenitores, apenas poderá ser considerada depois de comunicada nos termos atrás previstos.</w:t>
      </w:r>
    </w:p>
    <w:p w14:paraId="51DDE340"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4 – Os progenitores comprometem-se a comunicar entre si as situações de doença dos menores.</w:t>
      </w:r>
    </w:p>
    <w:p w14:paraId="4863DD39" w14:textId="77777777" w:rsidR="00834262" w:rsidRDefault="00834262">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sz w:val="22"/>
          <w:szCs w:val="22"/>
        </w:rPr>
      </w:pPr>
    </w:p>
    <w:p w14:paraId="3A2ABEC8"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b/>
          <w:bCs/>
          <w:sz w:val="22"/>
          <w:szCs w:val="22"/>
        </w:rPr>
      </w:pPr>
      <w:r>
        <w:rPr>
          <w:rFonts w:ascii="Arial" w:hAnsi="Arial"/>
          <w:b/>
          <w:bCs/>
          <w:sz w:val="22"/>
          <w:szCs w:val="22"/>
        </w:rPr>
        <w:t>Cláusula 8.ª</w:t>
      </w:r>
    </w:p>
    <w:p w14:paraId="14E5C7CA"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sz w:val="22"/>
          <w:szCs w:val="22"/>
        </w:rPr>
      </w:pPr>
      <w:r>
        <w:rPr>
          <w:rFonts w:ascii="Arial" w:hAnsi="Arial"/>
          <w:b/>
          <w:bCs/>
          <w:sz w:val="22"/>
          <w:szCs w:val="22"/>
        </w:rPr>
        <w:t>(Consenso)</w:t>
      </w:r>
    </w:p>
    <w:p w14:paraId="4E2E4EA6"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1 - Qualquer alteração dos contactos, períodos, datas e horários previstos neste acordo será decidida por consenso dos pais.</w:t>
      </w:r>
    </w:p>
    <w:p w14:paraId="618C0DF8"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2 - Os pais obrigam-se a consultarem-se mutuamente sobre tudo o que diga respeito aos menores em matéria de relevância para a vida destes, designadamente a escolha dos estabelecimentos de ensino e acompanhamento a consultas médicas.</w:t>
      </w:r>
    </w:p>
    <w:p w14:paraId="5500D0DD"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3 - Todos os aspectos que se mostrem relacionados com a inscrição, frequência ou alteração em qualquer estabelecimento de ensino, ou de qualquer atividade extra curricular, dos menores, serão sempre decididos por ambos os progenitores.</w:t>
      </w:r>
    </w:p>
    <w:p w14:paraId="1B598C19"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4 - Os pais comprometem-se a resolver, por consenso, todas as questões pontuais e as demais não previstas no presente acordo.</w:t>
      </w:r>
    </w:p>
    <w:p w14:paraId="55605E71" w14:textId="77777777" w:rsidR="00834262" w:rsidRDefault="00834262">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p>
    <w:p w14:paraId="6D13FA34" w14:textId="77777777" w:rsidR="00834262" w:rsidRDefault="00834262">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p>
    <w:p w14:paraId="32727EF9"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2"/>
          <w:szCs w:val="22"/>
        </w:rPr>
      </w:pPr>
      <w:r>
        <w:rPr>
          <w:rFonts w:ascii="Arial" w:hAnsi="Arial"/>
          <w:sz w:val="22"/>
          <w:szCs w:val="22"/>
        </w:rPr>
        <w:t>Termos em que, requerem a V. Exa., a homologação do presente acordo.</w:t>
      </w:r>
    </w:p>
    <w:p w14:paraId="6D7DE774" w14:textId="77777777" w:rsidR="00834262" w:rsidRDefault="00834262">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b/>
          <w:bCs/>
          <w:sz w:val="22"/>
          <w:szCs w:val="22"/>
        </w:rPr>
      </w:pPr>
    </w:p>
    <w:p w14:paraId="1225348B" w14:textId="77777777" w:rsidR="00834262" w:rsidRDefault="00834262">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b/>
          <w:bCs/>
          <w:sz w:val="22"/>
          <w:szCs w:val="22"/>
        </w:rPr>
      </w:pPr>
    </w:p>
    <w:p w14:paraId="385D8573" w14:textId="77777777" w:rsidR="00834262" w:rsidRDefault="00834262">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b/>
          <w:bCs/>
          <w:sz w:val="22"/>
          <w:szCs w:val="22"/>
        </w:rPr>
      </w:pPr>
    </w:p>
    <w:p w14:paraId="76D55528" w14:textId="77777777" w:rsidR="00834262" w:rsidRDefault="0000000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w:hAnsi="Arial" w:cs="Arial"/>
          <w:b/>
          <w:bCs/>
          <w:sz w:val="22"/>
          <w:szCs w:val="22"/>
        </w:rPr>
      </w:pPr>
      <w:r>
        <w:rPr>
          <w:rFonts w:ascii="Arial" w:hAnsi="Arial"/>
          <w:b/>
          <w:bCs/>
          <w:i/>
          <w:iCs/>
          <w:sz w:val="22"/>
          <w:szCs w:val="22"/>
        </w:rPr>
        <w:t>Mui respeitosamente</w:t>
      </w:r>
      <w:r>
        <w:rPr>
          <w:rFonts w:ascii="Arial" w:hAnsi="Arial"/>
          <w:b/>
          <w:bCs/>
          <w:sz w:val="22"/>
          <w:szCs w:val="22"/>
        </w:rPr>
        <w:t>, esperam deferimento.</w:t>
      </w:r>
    </w:p>
    <w:p w14:paraId="7130CB33" w14:textId="77777777" w:rsidR="00834262" w:rsidRDefault="00834262">
      <w:pPr>
        <w:pStyle w:val="CorpoA"/>
        <w:jc w:val="center"/>
        <w:rPr>
          <w:rFonts w:ascii="Arial" w:eastAsia="Arial" w:hAnsi="Arial" w:cs="Arial"/>
          <w:b/>
          <w:bCs/>
          <w:sz w:val="22"/>
          <w:szCs w:val="22"/>
        </w:rPr>
      </w:pPr>
    </w:p>
    <w:p w14:paraId="77F0647A" w14:textId="77777777" w:rsidR="00834262" w:rsidRDefault="00000000">
      <w:pPr>
        <w:pStyle w:val="CorpoA"/>
        <w:jc w:val="center"/>
        <w:rPr>
          <w:rFonts w:ascii="Arial" w:eastAsia="Arial" w:hAnsi="Arial" w:cs="Arial"/>
          <w:sz w:val="22"/>
          <w:szCs w:val="22"/>
        </w:rPr>
      </w:pPr>
      <w:r>
        <w:rPr>
          <w:rFonts w:ascii="Arial" w:hAnsi="Arial"/>
          <w:sz w:val="22"/>
          <w:szCs w:val="22"/>
        </w:rPr>
        <w:t>Os Requerentes,</w:t>
      </w:r>
    </w:p>
    <w:p w14:paraId="5C4B8D63" w14:textId="77777777" w:rsidR="00834262" w:rsidRDefault="00834262">
      <w:pPr>
        <w:pStyle w:val="CorpoA"/>
        <w:jc w:val="center"/>
        <w:rPr>
          <w:rFonts w:ascii="Arial" w:eastAsia="Arial" w:hAnsi="Arial" w:cs="Arial"/>
          <w:sz w:val="22"/>
          <w:szCs w:val="22"/>
        </w:rPr>
      </w:pPr>
    </w:p>
    <w:p w14:paraId="597BEC8D" w14:textId="77777777" w:rsidR="00834262" w:rsidRDefault="00834262">
      <w:pPr>
        <w:pStyle w:val="CorpoA"/>
        <w:jc w:val="center"/>
        <w:rPr>
          <w:rFonts w:ascii="Arial" w:eastAsia="Arial" w:hAnsi="Arial" w:cs="Arial"/>
          <w:sz w:val="22"/>
          <w:szCs w:val="22"/>
        </w:rPr>
      </w:pPr>
    </w:p>
    <w:p w14:paraId="022EB20C" w14:textId="77777777" w:rsidR="00834262" w:rsidRDefault="00000000">
      <w:pPr>
        <w:pStyle w:val="CorpoA"/>
        <w:jc w:val="center"/>
        <w:rPr>
          <w:rFonts w:ascii="Arial" w:eastAsia="Arial" w:hAnsi="Arial" w:cs="Arial"/>
          <w:sz w:val="22"/>
          <w:szCs w:val="22"/>
        </w:rPr>
      </w:pPr>
      <w:r>
        <w:rPr>
          <w:rFonts w:ascii="Arial" w:hAnsi="Arial"/>
          <w:sz w:val="22"/>
          <w:szCs w:val="22"/>
        </w:rPr>
        <w:t>______________________________________________</w:t>
      </w:r>
    </w:p>
    <w:p w14:paraId="54711B26" w14:textId="0FD2A59C" w:rsidR="00834262" w:rsidRDefault="00000000">
      <w:pPr>
        <w:pStyle w:val="CorpoA"/>
        <w:jc w:val="center"/>
        <w:rPr>
          <w:rFonts w:ascii="Arial" w:eastAsia="Arial" w:hAnsi="Arial" w:cs="Arial"/>
          <w:sz w:val="22"/>
          <w:szCs w:val="22"/>
        </w:rPr>
      </w:pPr>
      <w:r>
        <w:rPr>
          <w:rFonts w:ascii="Arial" w:hAnsi="Arial"/>
          <w:sz w:val="22"/>
          <w:szCs w:val="22"/>
        </w:rPr>
        <w:t>(</w:t>
      </w:r>
      <w:r w:rsidR="00FB355A">
        <w:rPr>
          <w:rFonts w:ascii="Arial" w:hAnsi="Arial"/>
          <w:b/>
          <w:bCs/>
          <w:sz w:val="22"/>
          <w:szCs w:val="22"/>
        </w:rPr>
        <w:t>…..</w:t>
      </w:r>
      <w:r>
        <w:rPr>
          <w:rFonts w:ascii="Arial" w:hAnsi="Arial"/>
          <w:sz w:val="22"/>
          <w:szCs w:val="22"/>
        </w:rPr>
        <w:t xml:space="preserve">) </w:t>
      </w:r>
      <w:r>
        <w:rPr>
          <w:rFonts w:ascii="Arial" w:hAnsi="Arial"/>
          <w:sz w:val="22"/>
          <w:szCs w:val="22"/>
        </w:rPr>
        <w:tab/>
      </w:r>
      <w:r>
        <w:rPr>
          <w:rFonts w:ascii="Arial" w:hAnsi="Arial"/>
          <w:sz w:val="22"/>
          <w:szCs w:val="22"/>
        </w:rPr>
        <w:tab/>
      </w:r>
    </w:p>
    <w:p w14:paraId="122B61C4" w14:textId="77777777" w:rsidR="00834262" w:rsidRDefault="00834262">
      <w:pPr>
        <w:pStyle w:val="CorpoA"/>
        <w:jc w:val="center"/>
        <w:rPr>
          <w:rFonts w:ascii="Arial" w:eastAsia="Arial" w:hAnsi="Arial" w:cs="Arial"/>
          <w:sz w:val="22"/>
          <w:szCs w:val="22"/>
        </w:rPr>
      </w:pPr>
    </w:p>
    <w:p w14:paraId="25526855" w14:textId="77777777" w:rsidR="00834262" w:rsidRDefault="00834262">
      <w:pPr>
        <w:pStyle w:val="CorpoA"/>
        <w:jc w:val="center"/>
        <w:rPr>
          <w:rFonts w:ascii="Arial" w:eastAsia="Arial" w:hAnsi="Arial" w:cs="Arial"/>
          <w:sz w:val="22"/>
          <w:szCs w:val="22"/>
        </w:rPr>
      </w:pPr>
    </w:p>
    <w:p w14:paraId="65794D55" w14:textId="77777777" w:rsidR="00834262" w:rsidRDefault="00834262">
      <w:pPr>
        <w:pStyle w:val="CorpoA"/>
        <w:jc w:val="center"/>
        <w:rPr>
          <w:rFonts w:ascii="Arial" w:eastAsia="Arial" w:hAnsi="Arial" w:cs="Arial"/>
          <w:sz w:val="22"/>
          <w:szCs w:val="22"/>
        </w:rPr>
      </w:pPr>
    </w:p>
    <w:p w14:paraId="7998A884" w14:textId="77777777" w:rsidR="00834262" w:rsidRDefault="00000000">
      <w:pPr>
        <w:pStyle w:val="CorpoA"/>
        <w:jc w:val="center"/>
        <w:rPr>
          <w:rFonts w:ascii="Arial" w:eastAsia="Arial" w:hAnsi="Arial" w:cs="Arial"/>
          <w:sz w:val="22"/>
          <w:szCs w:val="22"/>
        </w:rPr>
      </w:pPr>
      <w:r>
        <w:rPr>
          <w:rFonts w:ascii="Arial" w:hAnsi="Arial"/>
          <w:sz w:val="22"/>
          <w:szCs w:val="22"/>
        </w:rPr>
        <w:t>______________________________________________</w:t>
      </w:r>
    </w:p>
    <w:p w14:paraId="7085CCB5" w14:textId="4DB57C1C" w:rsidR="00834262" w:rsidRDefault="00000000">
      <w:pPr>
        <w:pStyle w:val="CorpoA"/>
        <w:jc w:val="center"/>
        <w:rPr>
          <w:rFonts w:ascii="Arial" w:eastAsia="Arial" w:hAnsi="Arial" w:cs="Arial"/>
          <w:sz w:val="22"/>
          <w:szCs w:val="22"/>
        </w:rPr>
      </w:pPr>
      <w:r>
        <w:rPr>
          <w:rFonts w:ascii="Arial" w:hAnsi="Arial"/>
          <w:sz w:val="22"/>
          <w:szCs w:val="22"/>
        </w:rPr>
        <w:t>(</w:t>
      </w:r>
      <w:r w:rsidR="00FB355A">
        <w:rPr>
          <w:rFonts w:ascii="Arial" w:hAnsi="Arial"/>
          <w:b/>
          <w:bCs/>
          <w:sz w:val="22"/>
          <w:szCs w:val="22"/>
        </w:rPr>
        <w:t>….</w:t>
      </w:r>
      <w:r>
        <w:rPr>
          <w:rFonts w:ascii="Arial" w:hAnsi="Arial"/>
          <w:sz w:val="22"/>
          <w:szCs w:val="22"/>
        </w:rPr>
        <w:t>)</w:t>
      </w:r>
    </w:p>
    <w:p w14:paraId="580B263A" w14:textId="77777777" w:rsidR="00834262" w:rsidRDefault="00834262">
      <w:pPr>
        <w:pStyle w:val="CorpoA"/>
        <w:jc w:val="center"/>
        <w:rPr>
          <w:rFonts w:ascii="Arial" w:eastAsia="Arial" w:hAnsi="Arial" w:cs="Arial"/>
          <w:sz w:val="22"/>
          <w:szCs w:val="22"/>
        </w:rPr>
      </w:pPr>
    </w:p>
    <w:p w14:paraId="3EC65D41" w14:textId="77777777" w:rsidR="00834262" w:rsidRDefault="00834262">
      <w:pPr>
        <w:pStyle w:val="CorpoA"/>
        <w:jc w:val="center"/>
        <w:rPr>
          <w:rFonts w:ascii="Arial" w:eastAsia="Arial" w:hAnsi="Arial" w:cs="Arial"/>
          <w:sz w:val="22"/>
          <w:szCs w:val="22"/>
        </w:rPr>
      </w:pPr>
    </w:p>
    <w:p w14:paraId="5AF46CD0" w14:textId="77777777" w:rsidR="00834262" w:rsidRDefault="00834262">
      <w:pPr>
        <w:pStyle w:val="CorpoA"/>
        <w:jc w:val="center"/>
        <w:rPr>
          <w:rFonts w:ascii="Arial" w:eastAsia="Arial" w:hAnsi="Arial" w:cs="Arial"/>
          <w:sz w:val="22"/>
          <w:szCs w:val="22"/>
        </w:rPr>
      </w:pPr>
    </w:p>
    <w:p w14:paraId="6DFF5E79" w14:textId="77777777" w:rsidR="00834262" w:rsidRDefault="00834262">
      <w:pPr>
        <w:pStyle w:val="CorpoA"/>
        <w:jc w:val="center"/>
      </w:pPr>
    </w:p>
    <w:sectPr w:rsidR="00834262">
      <w:headerReference w:type="default" r:id="rId6"/>
      <w:footerReference w:type="default" r:id="rId7"/>
      <w:pgSz w:w="11906" w:h="16838"/>
      <w:pgMar w:top="1134" w:right="1417" w:bottom="709"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F13DC" w14:textId="77777777" w:rsidR="003D5408" w:rsidRDefault="003D5408">
      <w:r>
        <w:separator/>
      </w:r>
    </w:p>
  </w:endnote>
  <w:endnote w:type="continuationSeparator" w:id="0">
    <w:p w14:paraId="65116622" w14:textId="77777777" w:rsidR="003D5408" w:rsidRDefault="003D5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28A4B" w14:textId="77777777" w:rsidR="00834262" w:rsidRDefault="00000000">
    <w:pPr>
      <w:pStyle w:val="Cabealhoerodap"/>
      <w:tabs>
        <w:tab w:val="clear" w:pos="9020"/>
        <w:tab w:val="center" w:pos="4394"/>
        <w:tab w:val="right" w:pos="8787"/>
      </w:tabs>
    </w:pPr>
    <w:r>
      <w:rPr>
        <w:sz w:val="16"/>
        <w:szCs w:val="16"/>
      </w:rPr>
      <w:tab/>
    </w:r>
    <w:r>
      <w:rPr>
        <w:sz w:val="16"/>
        <w:szCs w:val="16"/>
      </w:rPr>
      <w:tab/>
    </w:r>
    <w:r>
      <w:rPr>
        <w:sz w:val="16"/>
        <w:szCs w:val="16"/>
      </w:rPr>
      <w:t xml:space="preserve">Página </w:t>
    </w:r>
    <w:r>
      <w:rPr>
        <w:sz w:val="16"/>
        <w:szCs w:val="16"/>
      </w:rPr>
      <w:fldChar w:fldCharType="begin"/>
    </w:r>
    <w:r>
      <w:rPr>
        <w:sz w:val="16"/>
        <w:szCs w:val="16"/>
      </w:rPr>
      <w:instrText xml:space="preserve"> PAGE </w:instrText>
    </w:r>
    <w:r>
      <w:rPr>
        <w:sz w:val="16"/>
        <w:szCs w:val="16"/>
      </w:rPr>
      <w:fldChar w:fldCharType="separate"/>
    </w:r>
    <w:r w:rsidR="00FB355A">
      <w:rPr>
        <w:noProof/>
        <w:sz w:val="16"/>
        <w:szCs w:val="16"/>
      </w:rPr>
      <w:t>1</w:t>
    </w:r>
    <w:r>
      <w:rPr>
        <w:sz w:val="16"/>
        <w:szCs w:val="16"/>
      </w:rPr>
      <w:fldChar w:fldCharType="end"/>
    </w:r>
    <w:r>
      <w:rPr>
        <w:sz w:val="16"/>
        <w:szCs w:val="16"/>
      </w:rPr>
      <w:t xml:space="preserve"> de </w:t>
    </w:r>
    <w:r>
      <w:rPr>
        <w:sz w:val="16"/>
        <w:szCs w:val="16"/>
      </w:rPr>
      <w:fldChar w:fldCharType="begin"/>
    </w:r>
    <w:r>
      <w:rPr>
        <w:sz w:val="16"/>
        <w:szCs w:val="16"/>
      </w:rPr>
      <w:instrText xml:space="preserve"> NUMPAGES </w:instrText>
    </w:r>
    <w:r>
      <w:rPr>
        <w:sz w:val="16"/>
        <w:szCs w:val="16"/>
      </w:rPr>
      <w:fldChar w:fldCharType="separate"/>
    </w:r>
    <w:r w:rsidR="00FB355A">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C3A3F" w14:textId="77777777" w:rsidR="003D5408" w:rsidRDefault="003D5408">
      <w:r>
        <w:separator/>
      </w:r>
    </w:p>
  </w:footnote>
  <w:footnote w:type="continuationSeparator" w:id="0">
    <w:p w14:paraId="41C54AC4" w14:textId="77777777" w:rsidR="003D5408" w:rsidRDefault="003D5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C4E4D" w14:textId="77777777" w:rsidR="00834262" w:rsidRDefault="0083426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262"/>
    <w:rsid w:val="003D5408"/>
    <w:rsid w:val="00834262"/>
    <w:rsid w:val="00FB355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41DF8"/>
  <w15:docId w15:val="{D5F0242B-61F7-4C83-9A2E-A6BFC9B65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pt-PT" w:eastAsia="pt-P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alhoerodap">
    <w:name w:val="Cabeçalho e rodapé"/>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customStyle="1" w:styleId="CorpoA">
    <w:name w:val="Corpo A"/>
    <w:pPr>
      <w:spacing w:line="360" w:lineRule="auto"/>
      <w:jc w:val="both"/>
    </w:pPr>
    <w:rPr>
      <w:rFonts w:cs="Arial Unicode MS"/>
      <w:color w:val="000000"/>
      <w:sz w:val="24"/>
      <w:szCs w:val="24"/>
      <w:u w:color="000000"/>
      <w14:textOutline w14:w="0" w14:cap="flat" w14:cmpd="sng" w14:algn="ctr">
        <w14:noFill/>
        <w14:prstDash w14:val="solid"/>
        <w14:bevel/>
      </w14:textOutline>
    </w:rPr>
  </w:style>
  <w:style w:type="paragraph" w:customStyle="1" w:styleId="Predefinidas">
    <w:name w:val="Predefinidas"/>
    <w:rPr>
      <w:rFonts w:ascii="Helvetica" w:hAnsi="Helvetica" w:cs="Arial Unicode MS"/>
      <w:color w:val="000000"/>
      <w:sz w:val="22"/>
      <w:szCs w:val="22"/>
      <w14:textOutline w14:w="0" w14:cap="flat" w14:cmpd="sng" w14:algn="ctr">
        <w14:noFill/>
        <w14:prstDash w14:val="solid"/>
        <w14:bevel/>
      </w14:textOutline>
    </w:rPr>
  </w:style>
  <w:style w:type="paragraph" w:styleId="NormalWeb">
    <w:name w:val="Normal (Web)"/>
    <w:pPr>
      <w:spacing w:before="100" w:after="100" w:line="276" w:lineRule="auto"/>
    </w:pPr>
    <w:rPr>
      <w:rFonts w:eastAsia="Times New Roman"/>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1543</Words>
  <Characters>8338</Characters>
  <Application>Microsoft Office Word</Application>
  <DocSecurity>0</DocSecurity>
  <Lines>69</Lines>
  <Paragraphs>19</Paragraphs>
  <ScaleCrop>false</ScaleCrop>
  <Company/>
  <LinksUpToDate>false</LinksUpToDate>
  <CharactersWithSpaces>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Andreia Almeida</dc:creator>
  <cp:lastModifiedBy>Andreia Almeida</cp:lastModifiedBy>
  <cp:revision>2</cp:revision>
  <dcterms:created xsi:type="dcterms:W3CDTF">2023-10-27T17:40:00Z</dcterms:created>
  <dcterms:modified xsi:type="dcterms:W3CDTF">2023-10-27T17:40:00Z</dcterms:modified>
</cp:coreProperties>
</file>